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 xml:space="preserve">1 </w:t>
      </w:r>
    </w:p>
    <w:p>
      <w:pPr>
        <w:pStyle w:val="2"/>
        <w:rPr>
          <w:rFonts w:hint="eastAsia" w:ascii="Times New Roman" w:hAnsi="Times New Roman" w:eastAsia="黑体" w:cs="黑体"/>
          <w:lang w:val="en-US" w:eastAsia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保健食品备案产品可用辅料及其使用规定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（2021年版）</w:t>
      </w:r>
    </w:p>
    <w:p>
      <w:pPr>
        <w:pStyle w:val="2"/>
        <w:rPr>
          <w:rFonts w:ascii="Times New Roman" w:hAnsi="Times New Roman"/>
        </w:rPr>
      </w:pPr>
    </w:p>
    <w:p>
      <w:pPr>
        <w:spacing w:line="600" w:lineRule="exact"/>
        <w:jc w:val="righ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单位：克/千克（g/kg）</w:t>
      </w:r>
    </w:p>
    <w:tbl>
      <w:tblPr>
        <w:tblStyle w:val="5"/>
        <w:tblpPr w:leftFromText="180" w:rightFromText="180" w:vertAnchor="text" w:horzAnchor="page" w:tblpX="1352" w:tblpY="266"/>
        <w:tblOverlap w:val="never"/>
        <w:tblW w:w="9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450"/>
        <w:gridCol w:w="1773"/>
        <w:gridCol w:w="15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辅料名称</w:t>
            </w:r>
          </w:p>
        </w:tc>
        <w:tc>
          <w:tcPr>
            <w:tcW w:w="3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相关标准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最大使用量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固体制剂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液体制剂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阿拉伯胶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29949 食品安全国家标准 食品添加剂 阿拉伯胶；现行《中华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》阿拉伯胶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β-阿朴-8'-胡萝卜素醛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31620 食品安全国家标准 食品添加剂 β-阿朴-8′-胡萝卜素醛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β-环状糊精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</w:t>
            </w:r>
            <w:r>
              <w:rPr>
                <w:rFonts w:ascii="Times New Roman" w:hAnsi="Times New Roman" w:eastAsia="仿宋_GB2312" w:cs="Times New Roman"/>
                <w:color w:val="auto"/>
                <w:vertAlign w:val="superscript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1886.180 食品安全国家标准 食品添加剂 β-环状糊精；现行《中华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》倍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他环糊精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</w:t>
            </w:r>
            <w:r>
              <w:rPr>
                <w:rFonts w:ascii="Times New Roman" w:hAnsi="Times New Roman" w:eastAsia="仿宋_GB2312" w:cs="Times New Roman"/>
                <w:color w:val="auto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巴西棕榈蜡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1886.84 食品安全国家标准 食品添加剂 巴西棕榈蜡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0.6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苯甲酸及其钠盐（以苯甲酸计)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1886.183 食品安全国家标准 食品添加剂 苯甲酸；GB 1886.184 食品安全国家标准 食品添加剂 苯甲酸钠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1；0.8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冰乙酸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 食品安全国家标准 食品添加剂 冰乙酸（又名冰醋酸）；GB 1886.85 食品安全国家标准 食品添加剂 冰乙酸（低压羰基化法）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赤藓红及其铝色淀（以赤藓红计）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17512.1 食品安全国家标准 食品添加剂 赤藓红；GB 17512.2 食品安全国家标准 食品添加剂 赤藓红铝色淀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赤藓糖醇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26404 食品安全国家标准 食品添加剂 赤藓糖醇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醋酸酯淀粉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29925 食品安全国家标准 食品添加剂 醋酸酯淀粉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D-甘露糖醇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1886.177 食品安全国家标准 食品添加剂 D-甘露糖醇；现行《中华人民共和国药典》甘露醇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dl-酒石酸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1886.42 食品安全国家标准 食品添加剂 dl-酒石酸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DL-苹果酸及 DL-苹果酸钠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25544 食品安全国家标准 食品添加剂 DL-苹果酸；GB 30608 食品安全国家标准 食品添加剂 DL-苹果酸钠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单,双甘油脂肪酸酯(油酸、亚油酸、棕榈酸、山嵛酸、硬脂酸、月桂酸、亚麻酸)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1886.65 食品安全国家标准 食品添加剂 单，双甘油脂肪酸酯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靛蓝及其铝色淀（以靛蓝计）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28317 食品安全国家标准 食品添加剂 靛蓝；GB 28318 食品安全国家标准 食品添加剂 靛蓝铝色淀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丁基羟基茴香醚(BHA)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1886.12 食品添加剂 丁基羟基茴香醚（BHA)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对羟基苯甲酸酯类及其钠盐(对羟基苯甲酸甲酯钠,对羟基苯甲酸乙酯及其钠盐)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30601 食品安全国家标准 食品添加剂 对羟基苯甲酸甲酯钠；GB 1886.31 食品安全国家标准 食品添加剂 对羟基苯甲酸乙酯；GB 30602 食品安全国家标准 食品添加剂 对羟基苯甲酸乙酯钠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二丁基羟基甲苯(BHT)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1900 食品安全国家标准 食品添加剂 二丁基羟基甲苯（BHT）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二氧化硅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25576 食品安全国家标准 食品添加剂二氧化硅；现行《中华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》二氧化硅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二氧化钛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25577 食品安全国家标准 食品添加剂 二氧化钛；现行《中华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》二氧化钛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蜂蜡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1886.87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食品安全国家标准 食品添加剂 蜂蜡；现行《中华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》蜂蜡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富马酸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25546 食品安全国家标准 食品添加剂 富马酸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甘油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29950 食品安全国家标准 食品添加剂 甘油；现行《中华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》甘油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瓜尔胶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28403 食品安全国家标准 食品添加剂 瓜尔胶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25533 食品安全国家标准 食品添加剂 果胶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海藻酸钾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29988 食品安全国家标准 食品添加剂 海藻酸钾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海藻酸钠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1886.243 食品安全国家标准 食品添加剂 海藻酸钠(又名褐藻酸钠)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黑豆红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1886.115 食品安全国家标准 食品添加剂 黑豆红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红花黄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1886.61 食品安全国家标准 食品添加剂 红花黄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0.5；0.2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红曲黄色素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1886.66 食品安全国家标准 食品添加剂 红曲黄色素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滑石粉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1886.246 食品安全国家标准 食品添加剂 滑石粉；现行《中华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》滑石粉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环己基氨基磺酸钠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1886.37 食品安全国家标准 食品添加剂 环己基氨基磺酸钠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黄原胶(又名汉生胶)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1886.41 食品安全国家标准 食品添加剂 黄原胶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1886.256 食品安全国家标准 食品添加剂 甲基纤维素；现行《中华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》甲基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焦磷酸钠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25557 食品安全国家标准 食品添加剂 焦磷酸钠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焦糖色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1886.64 食品安全国家标准 食品添加剂 焦糖色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结冷胶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25535 食品安全国家标准 食品添加剂 结冷胶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聚甘油脂肪酸酯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1886.178 食品安全国家标准 食品添加剂 聚甘油脂肪酸酯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25541 食品安全国家标准 食品添加剂 聚葡萄糖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聚氧乙烯山梨醇酐单油酸酯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25554 食品安全国家标准 食品添加剂 聚氧乙烯（20）山梨醇酐单油酸酯（吐温80）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聚乙烯醇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31630 食品安全国家标准 食品添加剂 聚乙烯醇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卡拉胶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1886.169 食品安全国家标准 食品添加剂 卡拉胶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抗坏血酸钠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1886.44 食品安全国家标准 食品添加剂 抗坏血酸钠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3岁”的小于0.2；其余产品：0.2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抗坏血酸棕榈酸酯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1886.230 食品安全国家标准 食品添加剂 抗坏血酸棕榈酸酯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3岁”的小于0.2（以抗坏血酸计）；其余产品：0.2（以抗坏血酸计）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可可壳色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1886.30 食品安全国家标准 食品添加剂 可可壳色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L-苹果酸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1886.40 食品安全国家标准 食品添加剂 L-苹果酸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L(+)-酒石酸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25545 食品安全国家标准 食品添加剂 L（+）-酒石酸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辣椒橙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1886.105 食品安全国家标准 食品添加剂 辣椒橙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辣椒红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1886.34 食品安全国家标准 食品添加剂 辣椒红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酪蛋白酸钠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1886.212 食品安全国家标准 食品添加剂 酪蛋白酸钠（又名酪朊酸钠）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亮蓝及其铝色淀（以亮蓝计）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1886.217 食品安全国家标准 食品添加剂 亮蓝；GB 1886.218 食品安全国家标准 食品添加剂 亮蓝铝色淀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1886.15 食品安全国家标准 食品添加剂 磷酸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磷酸二氢钾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25560 食品安全国家标准 食品添加剂 磷酸二氢钾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磷酸氢二钾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25561 食品安全国家标准 食品添加剂 磷酸氢二钾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磷酸氢二钠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25568 食品安全国家标准 食品添加剂 磷酸氢二钠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 食品安全国家标准 食品添加剂 磷酸氢钙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磷酸三钙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25558 食品安全国家标准 食品添加剂 磷酸三钙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六偏磷酸钠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食品安全国家标准 食品添加剂 六偏磷酸钠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硫酸钙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 食品安全国家标准 食品添加剂 硫酸钙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萝卜红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25536 食品安全国家标准 食品添加剂 萝卜红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玫瑰茄红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28312 食品安全国家标准 食品添加剂 玫瑰茄红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迷迭香提取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物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1886.172 食品安全国家标准 食品添加剂 迷迭香提取物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0.7（仅限软胶囊）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明胶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6783 食品安全国家标准 食品添加剂 明胶；现行《中华人民共和国药典》胶囊用明胶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木糖醇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1886.234 食品安全国家标准 食品添加剂 木糖醇；现行《中华人民共和国药典》木糖醇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柠檬黄及其铝色淀（以柠檬黄计）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4481.1 食品安全国家标准 食品添加剂 柠檬黄；GB 4481.2 食品安全国家标准 食品添加剂 柠檬黄铝色淀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1886.235 食品安全国家标准 食品添加剂 柠檬酸；GB/T 8269 柠檬酸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1886.74 食品安全国家标准 食品添加剂 柠檬酸钾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1886.25 食品安全国家标准 食品添加剂 柠檬酸钠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柠檬酸脂肪酸甘油酯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29951 食品安全国家标准 食品添加剂 柠檬酸脂肪酸甘油酯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纽甜（N-[N-(3,3-二甲基丁基)]-L-α-天门冬氨-L-苯丙氨酸1-甲酯)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29944 食品安全国家标准 食品添加剂 N-[N-(3,3-二甲基丁基)]-L-α-天门冬氨-L-苯丙氨酸1-甲酯（纽甜）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0.33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普鲁兰多糖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28402 食品安全国家标准 食品添加剂 普鲁兰多糖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葡萄皮红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28313 食品安全国家标准 食品添加剂 葡萄皮红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2.5；2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29930 食品安全国家标准 食品添加剂 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29931 食品安全国家标准 食品添加剂 羟丙基二淀粉磷酸酯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1886.109 食品安全国家标准 食品添加剂 羟丙基甲基纤维素（HPMC）；现行《中华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羟丙甲纤维素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氢氧化钠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1886.20 食品安全国家标准 食品添加剂 氢氧化钠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琼脂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1886.239 食品安全国家标准 食品添加剂 琼脂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日落黄及其铝色淀（以日落黄计）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6227.1 食品安全国家标准 食品添加剂 日落黄；GB 1886.224 食品安全国家标准 食品添加剂 日落黄铝色淀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1886.173 食品安全国家标准 食品添加剂 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25537 食品安全国家标准 食品添加剂 乳酸钠（溶液）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乳糖醇 (又名4-β-D 吡喃半乳糖-D-山梨醇)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1886.98 食品安全国家标准 食品添加剂 乳糖醇（又名4-β-D吡喃半乳糖-D-山梨醇）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三聚磷酸钠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25566 食品安全国家标准 食品添加剂 三聚磷酸钠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三氯蔗糖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25531 食品安全国家标准 食品添加剂 三氯蔗糖；现行《中华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》三氯蔗糖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山梨酸及其钾盐（以山梨酸计）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1886.186 食品安全国家标准 食品添加剂 山梨酸；GB 1886.39 食品安全国家标准 食品添加剂 山梨酸钾；现行《中华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》山梨酸、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山梨酸钾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山梨糖醇和山梨糖醇液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1886.187 食品安全国家标准 食品添加剂 山梨糖醇和山梨糖醇液；现行《中华人民共和国药典》山梨醇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酸性红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28309 食品安全国家标准 食品添加剂 酸性红（偶氮玉红）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羧甲基淀粉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29937 食品安全国家标准 食品添加剂 羧甲基淀粉钠；现行《中华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》羧甲淀粉钠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羧甲基纤维素钠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1886.232 食品安全国家标准 食品添加剂 羧甲基纤维素钠；现行《中华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羧甲纤维素钠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1886.214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食品安全国家标准 食品添加剂 碳酸钙（包括轻质和重质碳酸钙）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 食品安全国家标准 食品添加剂 碳酸钠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碳酸氢钠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 食品安全国家标准 食品添加剂 碳酸氢钠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糖精钠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 食品安全国家标准 食品添加剂 糖精钠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甜菜红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1886.111 食品安全国家标准 食品添加剂 甜菜红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甜菊糖苷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8270 食品安全国家标准 食品添加剂 甜菊糖苷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10；3.5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天门冬酰苯丙氨酸甲酯（又名阿斯巴甜）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1886.47 食品安全国家标准 食品添加剂 天门冬酰苯丙氨酸甲酯（又名阿斯巴甜）；现行《中华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阿司帕坦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天然苋菜红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1886.110 食品安全国家标准 食品添加剂 天然苋菜红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0.25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微晶纤维素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1886.103 食品安全国家标准 食品添加剂 微晶纤维素；现行《中华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微晶纤维素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维生素C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14754 食品安全国家标准 食品添加剂 维生素C（抗坏血酸）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3岁”的小于0.2；其余产品：0.2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维生素E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1886.233 食品安全国家标准 食品添加剂 维生素E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声称补充维生素E的产品不得使用；产品适宜人群为“1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3岁”的不允许使用；产品适宜人群为“4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6岁”的小于0.075；其余产品：0.085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声称补充维生素E的产品不得使用；产品适宜人群为“1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3岁”的不允许使用；产品适宜人群为“4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6岁” 的小于0.05；产品适宜人群为“7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10岁”的小于0.067；其余产品0.085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苋菜红及其铝色淀（以苋菜红计）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4479.1 食品安全国家标准 食品添加剂 苋菜红；GB 1886.219 食品安全国家标准 食品添加剂 苋菜红铝色淀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辛烯基琥珀酸淀粉钠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28303 食品安全国家标准 食品添加剂 辛烯基琥珀酸淀粉钠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盐酸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 食品安全国家标准 食品添加剂 盐酸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胭脂红及其铝色淀（以胭脂红计）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1886.220 食品安全国家标准 食品添加剂 胭脂红；GB 1886.221 食品安全国家标准 食品添加剂 胭脂红铝色淀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氧化淀粉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29927 食品安全国家标准 食品添加剂 氧化淀粉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氧化羟丙基淀粉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29933 食品安全国家标准 食品添加剂 氧化羟丙基淀粉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叶绿素铜钠盐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26406 食品安全国家标准 食品添加剂 叶绿素铜钠盐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乙醇/酒精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30610 食品安全国家标准 食品添加剂 乙醇；GB 10343 食用酒精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异构化乳糖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液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1886.176 食品安全国家标准 食品添加剂 异构化乳糖液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乙酸钠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30603 食品安全国家标准 食品添加剂 乙酸钠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乙酸乙酯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1886.190 食品安全国家标准 食品添加剂 乙酸乙酯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乙酰化二淀粉磷酸酯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29929 食品安全国家标准 食品添加剂 乙酰化二淀粉磷酸酯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乙酰磺胺酸钾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25540 食品安全国家标准 食品添加剂 乙酰磺胺酸钾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4；2.0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1886.101 食品安全国家标准 食品添加剂 硬脂酸（又名十八烷酸）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1886.102 食品安全国家标准 食品添加剂 硬脂酸钙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1886.91 食品安全国家标准 食品添加剂 硬脂酸镁；现行《中华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硬脂酸镁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诱惑红及其铝色淀（以诱惑红计）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1886.222 食品安全国家标准 食品添加剂 诱惑红；GB 1886.223 食品安全国家标准 食品添加剂 诱惑红铝色淀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蔗糖脂肪酸酯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1886.27 食品安全国家标准 食品添加剂 蔗糖脂肪酸酯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植物炭黑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28308 食品安全国家标准 食品添加剂 植物炭黑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栀子黄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7912 食品安全国家标准 食品添加剂 栀子黄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1.5；0.3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栀子蓝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28311 食品安全国家标准 食品添加剂 栀子蓝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1；0.3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α-环状糊精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γ-环状糊精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纯化水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单糖浆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低取代羟丙纤维素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黑氧化铁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黄氧化铁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交联聚维酮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交联羧甲纤维素钠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聚维酮K30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聚乙二醇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可溶性淀粉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甘油三乙酯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无水磷酸氢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乙基纤维素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预胶化淀粉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蔗糖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棕氧化铁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明胶空心胶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囊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共聚维酮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进口药品标准JX20010420 共聚维酮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聚乙烯吡咯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烷酮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进口药品注册标准JX20040098 聚乙烯吡咯烷酮（VA64）；进口药品注册标准JX20150007 聚乙烯吡咯烷酮（VA64）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白砂糖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食糖；GB/T 317 白砂糖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菜籽油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1536 菜籽油（含第1号修改单）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2343.1 赤砂糖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大豆油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1535 大豆油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1173 单晶体冰糖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多晶体冰糖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1174 多晶体冰糖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蜂蜜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14963食品安全国家标准 蜂蜜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橄榄油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/T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23347 橄榄油、油橄榄果渣油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果葡糖浆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20882 果葡糖浆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 GB/T 26762 结晶果糖、固体果葡糖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核桃油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22327-2008 核桃油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4561 红糖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花生油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1534 花生油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葵花籽油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10464 葵花籽油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炼乳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13102 食品安全国家标准 炼乳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马铃薯淀粉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8884 马铃薯淀粉；现行《中华人民共和国药典》马铃薯淀粉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20884  麦芽糊精；现行《中华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》麦芽糊精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淀粉糖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淀粉糖；GB/T 20883 麦芽糖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绵白糖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食糖；GB/T 1445 绵白糖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木薯淀粉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29343 木薯淀粉；现行《中华人民共和国药典》木薯淀粉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;GB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葡萄糖浆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20885 葡萄糖浆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19644 食品安全国家标准 乳粉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GB25595 食品安全国家标准 乳糖；现行《中华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》乳糖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淀粉糖；GB/T 20880 食用葡萄糖；现行《中华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》葡萄糖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》无水葡萄糖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食用小麦淀粉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8883 食用小麦淀粉；现行《中华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》小麦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2721 食品安全国家标准 食用盐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食用玉米淀粉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8885 食用玉米淀粉；现行《中华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》玉米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饮用水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19298 食品安全国家标准 包装饮用水；GB 5749 生活饮用水卫生标准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芝麻油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8233 芝麻油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棕榈油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15680 棕榈油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异麦芽酮糖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QB/T 4486 异麦芽酮糖醇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玉米油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19111 玉米油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薄荷脑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1886.199 食品安全国家标准 食品添加剂 天然薄荷脑；现行《中华人民共和国药典》薄荷脑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按调香剂需要适量使用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低聚半乳糖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原卫生部关于批准低聚半乳糖等新资源食品的公告（卫生部公告2008年第20号）；原卫计委关于海藻酸钙等食品添加剂新品种的公告（2016年第8号）；原卫计委关于爱德万甜等6种食品添加剂新品种、食品添加剂环己基氨基磺酸钠（又名甜蜜素）等6种食品添加剂扩大用量和使用范围的公告（2017年 第8号）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23528 低聚果糖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低聚异麦芽糖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20881 低聚异麦芽糖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食用甘薯淀粉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GB/T 34321 食用甘薯淀粉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31637食品安全国家标准食用淀粉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25587 食品安全国家标准 食品添加剂 碳酸镁；现行《中华人民共和国药典》重质碳酸镁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声称补充镁的产品不得使用；产品适宜人群为1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3岁人群不允许使用；其余产品每日最大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使用量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0.8g（以镁计）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枸橼酸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无水枸橼酸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》无水枸橼酸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磷脂</w:t>
            </w: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28401 食品安全国家标准 食品添加剂 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浓缩大豆磷脂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粉末大豆磷脂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分提大豆磷脂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透明大豆磷脂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大豆磷脂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现行《中华人民共和国药典》；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辛，癸酸甘油酯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GB28302食品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安全国家标准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食品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添加剂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辛，癸酸甘油酯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；0.08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姜黄素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1886.76 食品安全国家标准 食品添加剂 姜黄素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着色剂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，最大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使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用量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0.7g/kg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果蔬粉（必须明确具体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使用的果蔬粉名称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NY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T1884绿色食品 果蔬粉 中的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原料型果蔬粉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的技术要求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淀粉空心胶囊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</w:tbl>
    <w:p>
      <w:pPr>
        <w:spacing w:line="600" w:lineRule="exact"/>
        <w:jc w:val="both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</w:rPr>
        <w:t>注</w:t>
      </w:r>
      <w:r>
        <w:rPr>
          <w:rFonts w:ascii="Times New Roman" w:hAnsi="Times New Roman" w:eastAsia="黑体" w:cs="Times New Roman"/>
          <w:color w:val="auto"/>
          <w:kern w:val="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</w:rPr>
        <w:t>[1]不可作为凝胶糖果的辅料；[2]不可作为凝胶糖果、粉剂的辅料使用标准；[3]是凝胶糖果生产允许使用量；[4]不可作为粉剂的辅料。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</w:rPr>
        <w:t>关于《保健食品备案产品可用辅料及其使用规定（2021年版）》的说明：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保健食品备案产品辅料的使用应符合国家相关标准及有关规定,必须遵循以下原则：对人体不产生任何健康危害；不以掩盖产品腐败变质为目的；不以掩盖产品本身或加工过程中的质量缺陷或掺杂、掺假、伪造为目的；不降低产品本身的保健功能和营养价值；在达到预期效果的前提下尽可能降低在产品中的使用量；加工助剂的使用应符合《食品安全国家标准食品添加剂使用标准》（GB2760）及有关规定。2.本规定中的固体制剂是指每日最大食用量为20g的片剂、胶囊、软胶囊、颗粒剂、丸剂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凝胶糖果、粉剂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。液体制剂是指每日最大食用量为30ml的口服溶液（目前为口服液和滴剂），超过30ml的液体制剂其辅料的使用按饮料类管理。3.食品形态产品辅料的使用应符合《食品安全国家标准  食品添加剂使用标准》（GB2760）等有关规定；允许使用本规定中收录的食品原料。4.固体制剂及液体制剂中香精的使用应符合国家相关标准及有关规定，其组成成分应收录于《食品安全国家标准  食品添加剂使用标准》（GB2760）或GB 30616 中附录A《食品用香精中允许使用的辅料名单》，用量可根据生产需要适量使用。5.包衣预混剂、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被膜剂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（凝胶糖果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）的使用应符合国家相关标准及有关规定，其组成成分应收录于《食品安全国家标准  食品添加剂使用标准》（GB2760）或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《中华人民共和国药典》中，用量可根据生产需要适量使用。6.包埋、微囊化原料制备工艺中使用的辅料应符合国家相关标准及有关规定，其组成成分应收录于《食品安全国家标准  食品添加剂使用标准》（GB2760）中，允许使用本规定中收录的辅料，使用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本规定中辅料时应符合用量要求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0" w:firstLineChars="0"/>
        <w:jc w:val="lef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eastAsia="仿宋_GB2312" w:cs="Times New Roman"/>
          <w:bCs/>
          <w:color w:val="auto"/>
          <w:szCs w:val="32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F37DB"/>
    <w:rsid w:val="591F37DB"/>
    <w:rsid w:val="61C7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2021-02-20T06:48:00Z</dcterms:created>
  <dc:creator>周石平</dc:creator>
  <cp:lastModifiedBy>周石平</cp:lastModifiedBy>
  <dcterms:modified xsi:type="dcterms:W3CDTF">2021-02-20T07:26:34Z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